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</w:t>
      </w:r>
      <w:proofErr w:type="gramStart"/>
      <w:r w:rsidR="001D3A93" w:rsidRPr="0004536C">
        <w:rPr>
          <w:sz w:val="26"/>
          <w:szCs w:val="26"/>
        </w:rPr>
        <w:t>обеспечения</w:t>
      </w:r>
      <w:proofErr w:type="gramEnd"/>
      <w:r w:rsidR="001D3A93" w:rsidRPr="0004536C">
        <w:rPr>
          <w:sz w:val="26"/>
          <w:szCs w:val="26"/>
        </w:rPr>
        <w:t xml:space="preserve">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EF71E6">
        <w:rPr>
          <w:sz w:val="26"/>
          <w:szCs w:val="26"/>
        </w:rPr>
        <w:t>03</w:t>
      </w:r>
      <w:r w:rsidRPr="000A4548">
        <w:rPr>
          <w:sz w:val="26"/>
          <w:szCs w:val="26"/>
        </w:rPr>
        <w:t>.</w:t>
      </w:r>
      <w:r w:rsidR="00EF71E6">
        <w:rPr>
          <w:sz w:val="26"/>
          <w:szCs w:val="26"/>
        </w:rPr>
        <w:t>11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proofErr w:type="spellStart"/>
      <w:r w:rsidR="001D3A93">
        <w:rPr>
          <w:sz w:val="26"/>
          <w:szCs w:val="26"/>
        </w:rPr>
        <w:t>Таштыпский</w:t>
      </w:r>
      <w:proofErr w:type="spellEnd"/>
      <w:r w:rsidR="001D3A93">
        <w:rPr>
          <w:sz w:val="26"/>
          <w:szCs w:val="26"/>
        </w:rPr>
        <w:t xml:space="preserve"> </w:t>
      </w:r>
      <w:proofErr w:type="spellStart"/>
      <w:r w:rsidR="001D3A93">
        <w:rPr>
          <w:sz w:val="26"/>
          <w:szCs w:val="26"/>
        </w:rPr>
        <w:t>хлебокомбинат</w:t>
      </w:r>
      <w:proofErr w:type="spellEnd"/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proofErr w:type="spellStart"/>
      <w:r w:rsidR="001D3A93">
        <w:rPr>
          <w:sz w:val="26"/>
          <w:szCs w:val="26"/>
        </w:rPr>
        <w:t>Таштыпский</w:t>
      </w:r>
      <w:proofErr w:type="spellEnd"/>
      <w:r w:rsidR="001D3A93">
        <w:rPr>
          <w:sz w:val="26"/>
          <w:szCs w:val="26"/>
        </w:rPr>
        <w:t xml:space="preserve"> </w:t>
      </w:r>
      <w:proofErr w:type="spellStart"/>
      <w:r w:rsidR="001D3A93">
        <w:rPr>
          <w:sz w:val="26"/>
          <w:szCs w:val="26"/>
        </w:rPr>
        <w:t>хлебокомбинат</w:t>
      </w:r>
      <w:proofErr w:type="spellEnd"/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B7097A">
        <w:rPr>
          <w:sz w:val="26"/>
          <w:szCs w:val="26"/>
        </w:rPr>
        <w:t>1</w:t>
      </w:r>
      <w:r w:rsidR="00EF71E6">
        <w:rPr>
          <w:sz w:val="26"/>
          <w:szCs w:val="26"/>
        </w:rPr>
        <w:t>47</w:t>
      </w:r>
      <w:r w:rsidR="00B7097A">
        <w:rPr>
          <w:sz w:val="26"/>
          <w:szCs w:val="26"/>
        </w:rPr>
        <w:t xml:space="preserve"> </w:t>
      </w:r>
      <w:r w:rsidR="00EF71E6">
        <w:rPr>
          <w:sz w:val="26"/>
          <w:szCs w:val="26"/>
        </w:rPr>
        <w:t>478</w:t>
      </w:r>
      <w:bookmarkStart w:id="0" w:name="_GoBack"/>
      <w:bookmarkEnd w:id="0"/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2793D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097A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EF71E6"/>
    <w:rsid w:val="00F03EED"/>
    <w:rsid w:val="00F04D5E"/>
    <w:rsid w:val="00F1475C"/>
    <w:rsid w:val="00F16930"/>
    <w:rsid w:val="00F203C8"/>
    <w:rsid w:val="00F21BCE"/>
    <w:rsid w:val="00F302D7"/>
    <w:rsid w:val="00F31476"/>
    <w:rsid w:val="00F3320C"/>
    <w:rsid w:val="00F35776"/>
    <w:rsid w:val="00F403A4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17</cp:revision>
  <dcterms:created xsi:type="dcterms:W3CDTF">2021-03-23T08:37:00Z</dcterms:created>
  <dcterms:modified xsi:type="dcterms:W3CDTF">2022-03-31T08:06:00Z</dcterms:modified>
</cp:coreProperties>
</file>